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17BA8D69" w:rsidR="005A5EB8" w:rsidRDefault="005A5EB8" w:rsidP="0060125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A32D0E" w:rsidRPr="00A32D0E">
        <w:rPr>
          <w:rStyle w:val="FontStyle59"/>
          <w:b/>
          <w:bCs/>
          <w:sz w:val="20"/>
          <w:szCs w:val="20"/>
        </w:rPr>
        <w:t xml:space="preserve">znak </w:t>
      </w:r>
      <w:r w:rsidR="00601252" w:rsidRPr="00601252">
        <w:rPr>
          <w:rStyle w:val="FontStyle59"/>
          <w:b/>
          <w:bCs/>
          <w:sz w:val="20"/>
          <w:szCs w:val="20"/>
        </w:rPr>
        <w:t>ELOG/2/</w:t>
      </w:r>
      <w:r w:rsidR="00675352">
        <w:rPr>
          <w:rStyle w:val="FontStyle59"/>
          <w:b/>
          <w:bCs/>
          <w:sz w:val="20"/>
          <w:szCs w:val="20"/>
        </w:rPr>
        <w:t>03</w:t>
      </w:r>
      <w:r w:rsidR="00951AA7">
        <w:rPr>
          <w:rStyle w:val="FontStyle59"/>
          <w:b/>
          <w:bCs/>
          <w:sz w:val="20"/>
          <w:szCs w:val="20"/>
        </w:rPr>
        <w:t>0</w:t>
      </w:r>
      <w:r w:rsidR="00675352">
        <w:rPr>
          <w:rStyle w:val="FontStyle59"/>
          <w:b/>
          <w:bCs/>
          <w:sz w:val="20"/>
          <w:szCs w:val="20"/>
        </w:rPr>
        <w:t>463</w:t>
      </w:r>
      <w:r w:rsidR="00601252" w:rsidRPr="00601252">
        <w:rPr>
          <w:rStyle w:val="FontStyle59"/>
          <w:b/>
          <w:bCs/>
          <w:sz w:val="20"/>
          <w:szCs w:val="20"/>
        </w:rPr>
        <w:t>/25</w:t>
      </w:r>
      <w:r w:rsidR="00601252">
        <w:rPr>
          <w:rStyle w:val="FontStyle59"/>
          <w:b/>
          <w:bCs/>
          <w:sz w:val="20"/>
          <w:szCs w:val="20"/>
        </w:rPr>
        <w:t xml:space="preserve"> </w:t>
      </w:r>
      <w:r w:rsidR="00601252" w:rsidRPr="00601252">
        <w:rPr>
          <w:rStyle w:val="FontStyle59"/>
          <w:b/>
          <w:bCs/>
          <w:sz w:val="20"/>
          <w:szCs w:val="20"/>
        </w:rPr>
        <w:t>pn. „</w:t>
      </w:r>
      <w:bookmarkStart w:id="0" w:name="_Hlk216356699"/>
      <w:r w:rsidR="00FA0C68" w:rsidRPr="001D6042">
        <w:rPr>
          <w:b/>
          <w:bCs/>
          <w:sz w:val="20"/>
          <w:szCs w:val="20"/>
        </w:rPr>
        <w:t>Umowa ramowa/umowy ramowe na wsparcie eksploatacyjne i serwisowe PV</w:t>
      </w:r>
      <w:bookmarkEnd w:id="0"/>
      <w:r w:rsidR="00601252" w:rsidRPr="00601252">
        <w:rPr>
          <w:rStyle w:val="FontStyle59"/>
          <w:b/>
          <w:bCs/>
          <w:sz w:val="20"/>
          <w:szCs w:val="20"/>
        </w:rPr>
        <w:t>”</w:t>
      </w:r>
      <w:r w:rsidR="00601252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31A48593" w14:textId="7E7AEDF4" w:rsidR="00FA0C68" w:rsidRDefault="00B63989" w:rsidP="00FA0C6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>, że na etapie realizacji Umowy zapewnim</w:t>
      </w:r>
      <w:r w:rsidR="00FA0C68">
        <w:rPr>
          <w:rStyle w:val="FontStyle59"/>
          <w:sz w:val="20"/>
          <w:szCs w:val="20"/>
        </w:rPr>
        <w:t>y i zobowiązujemy się, że</w:t>
      </w:r>
      <w:r w:rsidRPr="00CE4ECA">
        <w:rPr>
          <w:rStyle w:val="FontStyle59"/>
          <w:sz w:val="20"/>
          <w:szCs w:val="20"/>
        </w:rPr>
        <w:t xml:space="preserve">, zgodnie z wymogami określonymi w pkt </w:t>
      </w:r>
      <w:r w:rsidR="00FA0C68">
        <w:rPr>
          <w:rStyle w:val="FontStyle59"/>
          <w:sz w:val="20"/>
          <w:szCs w:val="20"/>
        </w:rPr>
        <w:t xml:space="preserve">4.3., </w:t>
      </w:r>
      <w:r w:rsidRPr="00CE4ECA">
        <w:rPr>
          <w:rStyle w:val="FontStyle59"/>
          <w:sz w:val="20"/>
          <w:szCs w:val="20"/>
        </w:rPr>
        <w:t xml:space="preserve">6.2.3. </w:t>
      </w:r>
      <w:r w:rsidR="00FA0C68">
        <w:rPr>
          <w:rStyle w:val="FontStyle59"/>
          <w:sz w:val="20"/>
          <w:szCs w:val="20"/>
        </w:rPr>
        <w:t xml:space="preserve">oraz 6.2.4.4. </w:t>
      </w:r>
      <w:r w:rsidRPr="00CE4ECA">
        <w:rPr>
          <w:rStyle w:val="FontStyle59"/>
          <w:sz w:val="20"/>
          <w:szCs w:val="20"/>
        </w:rPr>
        <w:t>Zapytania Ofertowego</w:t>
      </w:r>
      <w:r w:rsidR="00601252">
        <w:rPr>
          <w:rStyle w:val="FontStyle59"/>
          <w:sz w:val="20"/>
          <w:szCs w:val="20"/>
        </w:rPr>
        <w:t>:</w:t>
      </w:r>
    </w:p>
    <w:p w14:paraId="1508292E" w14:textId="046555BC" w:rsidR="00FA0C68" w:rsidRPr="001D6042" w:rsidRDefault="00FA0C68" w:rsidP="00FA0C68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Style w:val="FontStyle52"/>
        </w:rPr>
      </w:pPr>
      <w:r w:rsidRPr="001D6042">
        <w:rPr>
          <w:rStyle w:val="FontStyle52"/>
        </w:rPr>
        <w:t>wszystkie prace będą realizowane wyłącznie przy udziale osób, posiadających aktualne i wymagane kwalifikacje i</w:t>
      </w:r>
      <w:r>
        <w:rPr>
          <w:rStyle w:val="FontStyle52"/>
        </w:rPr>
        <w:t> </w:t>
      </w:r>
      <w:r w:rsidRPr="001D6042">
        <w:rPr>
          <w:rStyle w:val="FontStyle52"/>
        </w:rPr>
        <w:t>uprawnienia, dopuszczające do realizacji danych prac objętych zleceniem wykonawczym;</w:t>
      </w:r>
    </w:p>
    <w:p w14:paraId="75208DF8" w14:textId="39AD4F3F" w:rsidR="00FA0C68" w:rsidRPr="001D6042" w:rsidRDefault="00FA0C68" w:rsidP="00FA0C68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Style w:val="FontStyle52"/>
        </w:rPr>
      </w:pPr>
      <w:r w:rsidRPr="001D6042">
        <w:rPr>
          <w:rStyle w:val="FontStyle52"/>
        </w:rPr>
        <w:t>wszystkie prace zostaną wykonane zgodnie z zasadami wiedzy technicznej, obowiązującymi normami i przepisami, instrukcjami i wymaganiami BHP oraz warunkami organizacji bezpiecznej pracy na obiekcie, obowiązującymi u</w:t>
      </w:r>
      <w:r>
        <w:rPr>
          <w:rStyle w:val="FontStyle52"/>
        </w:rPr>
        <w:t> </w:t>
      </w:r>
      <w:r w:rsidRPr="001D6042">
        <w:rPr>
          <w:rStyle w:val="FontStyle52"/>
        </w:rPr>
        <w:t xml:space="preserve">Zamawiającego oraz </w:t>
      </w:r>
      <w:proofErr w:type="spellStart"/>
      <w:r w:rsidRPr="001D6042">
        <w:rPr>
          <w:rStyle w:val="FontStyle52"/>
        </w:rPr>
        <w:t>IRiESD</w:t>
      </w:r>
      <w:proofErr w:type="spellEnd"/>
      <w:r w:rsidRPr="001D6042">
        <w:rPr>
          <w:rStyle w:val="FontStyle52"/>
        </w:rPr>
        <w:t>, dokumentacją techniczno-ruchową i eksploatacyjną urządzeń.</w:t>
      </w:r>
    </w:p>
    <w:p w14:paraId="7CF34F23" w14:textId="77777777" w:rsidR="00FA0C68" w:rsidRPr="001D6042" w:rsidRDefault="00FA0C68" w:rsidP="00FA0C68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Style w:val="FontStyle52"/>
        </w:rPr>
      </w:pPr>
      <w:r w:rsidRPr="001D6042">
        <w:rPr>
          <w:rStyle w:val="FontStyle52"/>
        </w:rPr>
        <w:t>wszystkie urządzenia pomiarowo-kontrolne, które będą wykorzystywane w realizacji prac objętych przedmiotem niniejszego postępowania, będą posiadały aktualne certyfikaty/świadectwa legalizacji uprawniające do ich wykorzystania, z zastrzeżeniem, że Zamawiający zastrzega sobie prawo do sprawdzenia w trakcie realizacji prac wszystkich ww. aktualnych dokumentów;</w:t>
      </w:r>
    </w:p>
    <w:p w14:paraId="1D2FEF39" w14:textId="6F0275F9" w:rsidR="00FA0C68" w:rsidRDefault="00FA0C68" w:rsidP="00FA0C68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Style w:val="FontStyle52"/>
        </w:rPr>
      </w:pPr>
      <w:r w:rsidRPr="001D6042">
        <w:rPr>
          <w:rStyle w:val="FontStyle52"/>
        </w:rPr>
        <w:t>zostanie skierowana osoba uprawniona do realizacji przeglądy budowlanych zgodnie z wymogami prawa budowalnego i do podpisania stosownego protokołu, potwierdzającego realizację takiego przeglądu</w:t>
      </w:r>
      <w:r>
        <w:rPr>
          <w:rStyle w:val="FontStyle52"/>
        </w:rPr>
        <w:t>;</w:t>
      </w:r>
    </w:p>
    <w:p w14:paraId="37C40F65" w14:textId="7CF39E06" w:rsidR="00FA0C68" w:rsidRPr="001D6042" w:rsidRDefault="00FA0C68" w:rsidP="00FA0C68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Style w:val="FontStyle52"/>
        </w:rPr>
      </w:pPr>
      <w:r w:rsidRPr="001D6042">
        <w:rPr>
          <w:rStyle w:val="FontStyle52"/>
        </w:rPr>
        <w:t xml:space="preserve">w przypadku realizacji prac przy wykorzystaniu dostępu teleinformatycznego - do dostosowania się do warunków polityki </w:t>
      </w:r>
      <w:proofErr w:type="spellStart"/>
      <w:r w:rsidRPr="001D6042">
        <w:rPr>
          <w:rStyle w:val="FontStyle52"/>
        </w:rPr>
        <w:t>cyberbezpieczeństwa</w:t>
      </w:r>
      <w:proofErr w:type="spellEnd"/>
      <w:r w:rsidRPr="001D6042">
        <w:rPr>
          <w:rStyle w:val="FontStyle52"/>
        </w:rPr>
        <w:t xml:space="preserve"> obowiązującej w Grupie ORLEN</w:t>
      </w:r>
      <w:r>
        <w:rPr>
          <w:rStyle w:val="FontStyle52"/>
        </w:rPr>
        <w:t>;</w:t>
      </w:r>
    </w:p>
    <w:p w14:paraId="3568D713" w14:textId="6ACFC145" w:rsidR="00FA0C68" w:rsidRPr="001D6042" w:rsidRDefault="00FA0C68" w:rsidP="00FA0C68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Style w:val="FontStyle52"/>
        </w:rPr>
      </w:pPr>
      <w:r>
        <w:rPr>
          <w:rStyle w:val="FontStyle52"/>
        </w:rPr>
        <w:t xml:space="preserve">do realizacji prac, będą skierowane osoby </w:t>
      </w:r>
      <w:r w:rsidRPr="00FA0C68">
        <w:rPr>
          <w:rStyle w:val="FontStyle52"/>
        </w:rPr>
        <w:t>posiada</w:t>
      </w:r>
      <w:r>
        <w:rPr>
          <w:rStyle w:val="FontStyle52"/>
        </w:rPr>
        <w:t>jące</w:t>
      </w:r>
      <w:r w:rsidRPr="00FA0C68">
        <w:rPr>
          <w:rStyle w:val="FontStyle52"/>
        </w:rPr>
        <w:t xml:space="preserve"> doświadczenie i kompetencje w zakresie wymiany falowników producentów </w:t>
      </w:r>
      <w:proofErr w:type="spellStart"/>
      <w:r w:rsidR="00807090">
        <w:rPr>
          <w:rStyle w:val="FontStyle52"/>
        </w:rPr>
        <w:t>Ji</w:t>
      </w:r>
      <w:r w:rsidRPr="00FA0C68">
        <w:rPr>
          <w:rStyle w:val="FontStyle52"/>
        </w:rPr>
        <w:t>nko</w:t>
      </w:r>
      <w:proofErr w:type="spellEnd"/>
      <w:r w:rsidRPr="00FA0C68">
        <w:rPr>
          <w:rStyle w:val="FontStyle52"/>
        </w:rPr>
        <w:t xml:space="preserve"> Solar, </w:t>
      </w:r>
      <w:proofErr w:type="spellStart"/>
      <w:r w:rsidRPr="00FA0C68">
        <w:rPr>
          <w:rStyle w:val="FontStyle52"/>
        </w:rPr>
        <w:t>GoodWe</w:t>
      </w:r>
      <w:proofErr w:type="spellEnd"/>
      <w:r w:rsidRPr="00FA0C68">
        <w:rPr>
          <w:rStyle w:val="FontStyle52"/>
        </w:rPr>
        <w:t xml:space="preserve">, </w:t>
      </w:r>
      <w:proofErr w:type="spellStart"/>
      <w:r w:rsidRPr="00FA0C68">
        <w:rPr>
          <w:rStyle w:val="FontStyle52"/>
        </w:rPr>
        <w:t>Sungrow</w:t>
      </w:r>
      <w:proofErr w:type="spellEnd"/>
      <w:r w:rsidRPr="00FA0C68">
        <w:rPr>
          <w:rStyle w:val="FontStyle52"/>
        </w:rPr>
        <w:t xml:space="preserve">, </w:t>
      </w:r>
      <w:proofErr w:type="spellStart"/>
      <w:r w:rsidRPr="00FA0C68">
        <w:rPr>
          <w:rStyle w:val="FontStyle52"/>
        </w:rPr>
        <w:t>Huawei</w:t>
      </w:r>
      <w:proofErr w:type="spellEnd"/>
      <w:r w:rsidRPr="00FA0C68">
        <w:rPr>
          <w:rStyle w:val="FontStyle52"/>
        </w:rPr>
        <w:t>, w tym również do aktualizacji lub wymiany oprogramowania, umożliwiającego przywrócenie funkcjonalności technicznej urządzenia</w:t>
      </w:r>
      <w:r>
        <w:rPr>
          <w:rStyle w:val="FontStyle52"/>
        </w:rPr>
        <w:t>.</w:t>
      </w: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07941"/>
    <w:multiLevelType w:val="hybridMultilevel"/>
    <w:tmpl w:val="E5A8DFB6"/>
    <w:lvl w:ilvl="0" w:tplc="42ECA86E">
      <w:start w:val="1"/>
      <w:numFmt w:val="decimal"/>
      <w:lvlText w:val="%1."/>
      <w:lvlJc w:val="left"/>
      <w:pPr>
        <w:ind w:left="1788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ED23F6"/>
    <w:multiLevelType w:val="hybridMultilevel"/>
    <w:tmpl w:val="1F9ABFAC"/>
    <w:lvl w:ilvl="0" w:tplc="B9A6CE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81C69"/>
    <w:multiLevelType w:val="hybridMultilevel"/>
    <w:tmpl w:val="3740DF6E"/>
    <w:lvl w:ilvl="0" w:tplc="42ECA86E">
      <w:start w:val="1"/>
      <w:numFmt w:val="decimal"/>
      <w:lvlText w:val="%1."/>
      <w:lvlJc w:val="left"/>
      <w:pPr>
        <w:ind w:left="1428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7E232E8"/>
    <w:multiLevelType w:val="hybridMultilevel"/>
    <w:tmpl w:val="ED0809AA"/>
    <w:lvl w:ilvl="0" w:tplc="455A13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872C6A"/>
    <w:multiLevelType w:val="hybridMultilevel"/>
    <w:tmpl w:val="34120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3"/>
  </w:num>
  <w:num w:numId="2" w16cid:durableId="1496074035">
    <w:abstractNumId w:val="9"/>
  </w:num>
  <w:num w:numId="3" w16cid:durableId="383333710">
    <w:abstractNumId w:val="8"/>
  </w:num>
  <w:num w:numId="4" w16cid:durableId="1679770812">
    <w:abstractNumId w:val="5"/>
  </w:num>
  <w:num w:numId="5" w16cid:durableId="2098013877">
    <w:abstractNumId w:val="6"/>
  </w:num>
  <w:num w:numId="6" w16cid:durableId="852303697">
    <w:abstractNumId w:val="4"/>
  </w:num>
  <w:num w:numId="7" w16cid:durableId="846287220">
    <w:abstractNumId w:val="0"/>
  </w:num>
  <w:num w:numId="8" w16cid:durableId="55709223">
    <w:abstractNumId w:val="2"/>
  </w:num>
  <w:num w:numId="9" w16cid:durableId="1312321008">
    <w:abstractNumId w:val="1"/>
  </w:num>
  <w:num w:numId="10" w16cid:durableId="1612407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738"/>
    <w:rsid w:val="00121EC2"/>
    <w:rsid w:val="00192F42"/>
    <w:rsid w:val="001B2DFA"/>
    <w:rsid w:val="001B5A00"/>
    <w:rsid w:val="001F03D1"/>
    <w:rsid w:val="00217471"/>
    <w:rsid w:val="002654F8"/>
    <w:rsid w:val="002B32E8"/>
    <w:rsid w:val="002B5ABB"/>
    <w:rsid w:val="002C4098"/>
    <w:rsid w:val="00306104"/>
    <w:rsid w:val="00312D2D"/>
    <w:rsid w:val="003318B8"/>
    <w:rsid w:val="00340B03"/>
    <w:rsid w:val="00361BFA"/>
    <w:rsid w:val="003B4B72"/>
    <w:rsid w:val="00420EE6"/>
    <w:rsid w:val="00422D89"/>
    <w:rsid w:val="00480FBA"/>
    <w:rsid w:val="004A4D0C"/>
    <w:rsid w:val="004B35D8"/>
    <w:rsid w:val="004C1F7C"/>
    <w:rsid w:val="004C5D91"/>
    <w:rsid w:val="004E7C60"/>
    <w:rsid w:val="00525E29"/>
    <w:rsid w:val="00550B34"/>
    <w:rsid w:val="005636DB"/>
    <w:rsid w:val="005A5EB8"/>
    <w:rsid w:val="00601252"/>
    <w:rsid w:val="00620AD2"/>
    <w:rsid w:val="0063586A"/>
    <w:rsid w:val="006602C3"/>
    <w:rsid w:val="00675352"/>
    <w:rsid w:val="006759A9"/>
    <w:rsid w:val="007347A0"/>
    <w:rsid w:val="00752F4B"/>
    <w:rsid w:val="00770777"/>
    <w:rsid w:val="00781310"/>
    <w:rsid w:val="00796B77"/>
    <w:rsid w:val="007B2D91"/>
    <w:rsid w:val="007B335F"/>
    <w:rsid w:val="007D34A8"/>
    <w:rsid w:val="007E0C0A"/>
    <w:rsid w:val="00807090"/>
    <w:rsid w:val="0081080F"/>
    <w:rsid w:val="0083799A"/>
    <w:rsid w:val="008E4359"/>
    <w:rsid w:val="008F594A"/>
    <w:rsid w:val="0091584C"/>
    <w:rsid w:val="00934D6C"/>
    <w:rsid w:val="00947AC3"/>
    <w:rsid w:val="00951AA7"/>
    <w:rsid w:val="00994CB1"/>
    <w:rsid w:val="009A17DB"/>
    <w:rsid w:val="009A6F4F"/>
    <w:rsid w:val="009D5660"/>
    <w:rsid w:val="009E6301"/>
    <w:rsid w:val="00A05DFE"/>
    <w:rsid w:val="00A32D0E"/>
    <w:rsid w:val="00A40054"/>
    <w:rsid w:val="00A46A94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84D87"/>
    <w:rsid w:val="00CA68BE"/>
    <w:rsid w:val="00CE3FBD"/>
    <w:rsid w:val="00CE4ECA"/>
    <w:rsid w:val="00CE6B88"/>
    <w:rsid w:val="00D205A1"/>
    <w:rsid w:val="00D354B8"/>
    <w:rsid w:val="00D57E8C"/>
    <w:rsid w:val="00D614A8"/>
    <w:rsid w:val="00DE6B63"/>
    <w:rsid w:val="00E65DC4"/>
    <w:rsid w:val="00F01F35"/>
    <w:rsid w:val="00F06D3C"/>
    <w:rsid w:val="00F37221"/>
    <w:rsid w:val="00F9581C"/>
    <w:rsid w:val="00FA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,Obiekt,List Paragraph1,List_Paragraph,Multilevel para_II,Akapit z listą BS,Bullet1,Bullets,List Paragraph 1,References,List Paragraph (numbered (a)),IBL List Paragraph,List Paragraph nowy,Numbered List Paragraph,Główne,CW_Lista,Tytuły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Obiekt Znak,List Paragraph1 Znak,List_Paragraph Znak,Multilevel para_II Znak,Akapit z listą BS Znak,Bullet1 Znak,Bullets Znak,List Paragraph 1 Znak,References Znak,List Paragraph (numbered (a)) Znak,IBL List Paragraph Znak"/>
    <w:link w:val="Akapitzlist"/>
    <w:uiPriority w:val="34"/>
    <w:qFormat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Jeremicz Jolanta</cp:lastModifiedBy>
  <cp:revision>11</cp:revision>
  <cp:lastPrinted>2026-01-08T12:09:00Z</cp:lastPrinted>
  <dcterms:created xsi:type="dcterms:W3CDTF">2025-07-10T11:09:00Z</dcterms:created>
  <dcterms:modified xsi:type="dcterms:W3CDTF">2026-01-08T12:09:00Z</dcterms:modified>
</cp:coreProperties>
</file>